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40DA3" w14:textId="7443AF54" w:rsidR="000C7086" w:rsidRPr="000C7086" w:rsidRDefault="000C7086" w:rsidP="000C7086">
      <w:pPr>
        <w:spacing w:before="120" w:after="0" w:line="360" w:lineRule="auto"/>
        <w:ind w:right="1984"/>
        <w:jc w:val="both"/>
        <w:rPr>
          <w:rFonts w:ascii="Arial" w:hAnsi="Arial" w:cs="Arial"/>
          <w:b/>
          <w:bCs/>
          <w:sz w:val="28"/>
          <w:szCs w:val="28"/>
        </w:rPr>
      </w:pPr>
      <w:r w:rsidRPr="000C7086">
        <w:rPr>
          <w:rFonts w:ascii="Arial" w:hAnsi="Arial" w:cs="Arial"/>
          <w:b/>
          <w:bCs/>
          <w:sz w:val="28"/>
          <w:szCs w:val="28"/>
        </w:rPr>
        <w:t>Holzimprägnierung [</w:t>
      </w:r>
      <w:proofErr w:type="spellStart"/>
      <w:r w:rsidRPr="000C7086">
        <w:rPr>
          <w:rFonts w:ascii="Arial" w:hAnsi="Arial" w:cs="Arial"/>
          <w:b/>
          <w:bCs/>
          <w:sz w:val="28"/>
          <w:szCs w:val="28"/>
        </w:rPr>
        <w:t>eco</w:t>
      </w:r>
      <w:proofErr w:type="spellEnd"/>
      <w:r w:rsidRPr="000C7086">
        <w:rPr>
          <w:rFonts w:ascii="Arial" w:hAnsi="Arial" w:cs="Arial"/>
          <w:b/>
          <w:bCs/>
          <w:sz w:val="28"/>
          <w:szCs w:val="28"/>
        </w:rPr>
        <w:t xml:space="preserve">] </w:t>
      </w:r>
      <w:r w:rsidR="004C7253">
        <w:rPr>
          <w:rFonts w:ascii="Arial" w:hAnsi="Arial" w:cs="Arial"/>
          <w:b/>
          <w:bCs/>
          <w:sz w:val="28"/>
          <w:szCs w:val="28"/>
        </w:rPr>
        <w:t xml:space="preserve">- </w:t>
      </w:r>
      <w:r w:rsidR="000E1BEC">
        <w:rPr>
          <w:rFonts w:ascii="Arial" w:hAnsi="Arial" w:cs="Arial"/>
          <w:b/>
          <w:bCs/>
          <w:sz w:val="28"/>
          <w:szCs w:val="28"/>
        </w:rPr>
        <w:t>effiz</w:t>
      </w:r>
      <w:r w:rsidR="00DB215F">
        <w:rPr>
          <w:rFonts w:ascii="Arial" w:hAnsi="Arial" w:cs="Arial"/>
          <w:b/>
          <w:bCs/>
          <w:sz w:val="28"/>
          <w:szCs w:val="28"/>
        </w:rPr>
        <w:t>ient und nachhaltig</w:t>
      </w:r>
      <w:r w:rsidR="004C7253">
        <w:rPr>
          <w:rFonts w:ascii="Arial" w:hAnsi="Arial" w:cs="Arial"/>
          <w:b/>
          <w:bCs/>
          <w:sz w:val="28"/>
          <w:szCs w:val="28"/>
        </w:rPr>
        <w:t xml:space="preserve"> </w:t>
      </w:r>
      <w:r w:rsidR="00266636">
        <w:rPr>
          <w:rFonts w:ascii="Arial" w:hAnsi="Arial" w:cs="Arial"/>
          <w:b/>
          <w:bCs/>
          <w:sz w:val="28"/>
          <w:szCs w:val="28"/>
        </w:rPr>
        <w:t>zu einem langlebigen Anstrichergebnis</w:t>
      </w:r>
    </w:p>
    <w:p w14:paraId="419C158F" w14:textId="63AA2C1D" w:rsidR="000C7086" w:rsidRPr="000C7086" w:rsidRDefault="000C7086" w:rsidP="000C7086">
      <w:pPr>
        <w:spacing w:before="120" w:after="0" w:line="360" w:lineRule="auto"/>
        <w:ind w:right="1984"/>
        <w:jc w:val="both"/>
        <w:rPr>
          <w:rFonts w:ascii="Arial" w:hAnsi="Arial" w:cs="Arial"/>
          <w:b/>
          <w:bCs/>
          <w:u w:val="single"/>
        </w:rPr>
      </w:pPr>
      <w:r w:rsidRPr="000C7086">
        <w:rPr>
          <w:rFonts w:ascii="Arial" w:hAnsi="Arial" w:cs="Arial"/>
          <w:u w:val="single"/>
        </w:rPr>
        <w:t xml:space="preserve">Remmers </w:t>
      </w:r>
      <w:r>
        <w:rPr>
          <w:rFonts w:ascii="Arial" w:hAnsi="Arial" w:cs="Arial"/>
          <w:u w:val="single"/>
        </w:rPr>
        <w:t>präsentiert</w:t>
      </w:r>
      <w:r w:rsidRPr="000C7086">
        <w:rPr>
          <w:rFonts w:ascii="Arial" w:hAnsi="Arial" w:cs="Arial"/>
          <w:u w:val="single"/>
        </w:rPr>
        <w:t xml:space="preserve"> </w:t>
      </w:r>
      <w:r w:rsidR="00ED06F1">
        <w:rPr>
          <w:rFonts w:ascii="Arial" w:hAnsi="Arial" w:cs="Arial"/>
          <w:u w:val="single"/>
        </w:rPr>
        <w:t xml:space="preserve">eine </w:t>
      </w:r>
      <w:r w:rsidR="00C859ED">
        <w:rPr>
          <w:rFonts w:ascii="Arial" w:hAnsi="Arial" w:cs="Arial"/>
          <w:u w:val="single"/>
        </w:rPr>
        <w:t xml:space="preserve">wasserabweisende Imprägnierung </w:t>
      </w:r>
      <w:r w:rsidRPr="000C7086">
        <w:rPr>
          <w:rFonts w:ascii="Arial" w:hAnsi="Arial" w:cs="Arial"/>
          <w:u w:val="single"/>
        </w:rPr>
        <w:t xml:space="preserve">für innen und außen </w:t>
      </w:r>
    </w:p>
    <w:p w14:paraId="24F8BE37" w14:textId="3F00E8B9" w:rsidR="000C7086" w:rsidRDefault="000C7086" w:rsidP="005F29D2">
      <w:pPr>
        <w:spacing w:before="240" w:after="0" w:line="360" w:lineRule="auto"/>
        <w:ind w:right="1985"/>
        <w:jc w:val="both"/>
        <w:rPr>
          <w:rFonts w:ascii="Arial" w:hAnsi="Arial" w:cs="Arial"/>
        </w:rPr>
      </w:pPr>
      <w:r w:rsidRPr="000C7086">
        <w:rPr>
          <w:rFonts w:ascii="Arial" w:hAnsi="Arial" w:cs="Arial"/>
        </w:rPr>
        <w:t xml:space="preserve">Das Unternehmen Remmers </w:t>
      </w:r>
      <w:r w:rsidR="002F06CC">
        <w:rPr>
          <w:rFonts w:ascii="Arial" w:hAnsi="Arial" w:cs="Arial"/>
        </w:rPr>
        <w:t>hat</w:t>
      </w:r>
      <w:r w:rsidR="002F06CC" w:rsidRPr="000C7086">
        <w:rPr>
          <w:rFonts w:ascii="Arial" w:hAnsi="Arial" w:cs="Arial"/>
        </w:rPr>
        <w:t xml:space="preserve"> </w:t>
      </w:r>
      <w:r w:rsidRPr="000C7086">
        <w:rPr>
          <w:rFonts w:ascii="Arial" w:hAnsi="Arial" w:cs="Arial"/>
        </w:rPr>
        <w:t>sein Produktsortiment um die neu entwickelte Holzimprägnierung [</w:t>
      </w:r>
      <w:proofErr w:type="spellStart"/>
      <w:r w:rsidRPr="000C7086">
        <w:rPr>
          <w:rFonts w:ascii="Arial" w:hAnsi="Arial" w:cs="Arial"/>
        </w:rPr>
        <w:t>eco</w:t>
      </w:r>
      <w:proofErr w:type="spellEnd"/>
      <w:r w:rsidRPr="000C7086">
        <w:rPr>
          <w:rFonts w:ascii="Arial" w:hAnsi="Arial" w:cs="Arial"/>
        </w:rPr>
        <w:t>]</w:t>
      </w:r>
      <w:r w:rsidR="002F06CC">
        <w:rPr>
          <w:rFonts w:ascii="Arial" w:hAnsi="Arial" w:cs="Arial"/>
        </w:rPr>
        <w:t xml:space="preserve"> ergänzt</w:t>
      </w:r>
      <w:r w:rsidRPr="000C7086">
        <w:rPr>
          <w:rFonts w:ascii="Arial" w:hAnsi="Arial" w:cs="Arial"/>
        </w:rPr>
        <w:t xml:space="preserve">. Diese innovative, wasserabweisende </w:t>
      </w:r>
      <w:r w:rsidR="00266636">
        <w:rPr>
          <w:rFonts w:ascii="Arial" w:hAnsi="Arial" w:cs="Arial"/>
        </w:rPr>
        <w:t>Imprägnierung</w:t>
      </w:r>
      <w:r w:rsidR="00266636" w:rsidRPr="000C7086">
        <w:rPr>
          <w:rFonts w:ascii="Arial" w:hAnsi="Arial" w:cs="Arial"/>
        </w:rPr>
        <w:t xml:space="preserve"> </w:t>
      </w:r>
      <w:r w:rsidRPr="000C7086">
        <w:rPr>
          <w:rFonts w:ascii="Arial" w:hAnsi="Arial" w:cs="Arial"/>
        </w:rPr>
        <w:t xml:space="preserve">schützt Holz im Innen- sowie Außenbereich zuverlässig vor Feuchtigkeit und reduziert dabei dunkle Verfärbungen. Das Produkt </w:t>
      </w:r>
      <w:r w:rsidR="00CF340B">
        <w:rPr>
          <w:rFonts w:ascii="Arial" w:hAnsi="Arial" w:cs="Arial"/>
        </w:rPr>
        <w:t>ist effizient, umweltfreundlich und langlebig – die perfekte Kombination für verschiedene Holz</w:t>
      </w:r>
      <w:r w:rsidR="00A27CEB">
        <w:rPr>
          <w:rFonts w:ascii="Arial" w:hAnsi="Arial" w:cs="Arial"/>
        </w:rPr>
        <w:t xml:space="preserve">projekte. </w:t>
      </w:r>
    </w:p>
    <w:p w14:paraId="7B273444" w14:textId="77777777" w:rsidR="000C7086" w:rsidRPr="000C7086" w:rsidRDefault="000C7086" w:rsidP="005F29D2">
      <w:pPr>
        <w:spacing w:before="240" w:after="0" w:line="360" w:lineRule="auto"/>
        <w:ind w:right="1985"/>
        <w:rPr>
          <w:rFonts w:ascii="Arial" w:hAnsi="Arial" w:cs="Arial"/>
          <w:b/>
          <w:bCs/>
        </w:rPr>
      </w:pPr>
      <w:r w:rsidRPr="000C7086">
        <w:rPr>
          <w:rFonts w:ascii="Arial" w:hAnsi="Arial" w:cs="Arial"/>
          <w:b/>
          <w:bCs/>
        </w:rPr>
        <w:t>Nachhaltiger Holzschutz ohne Kompromisse</w:t>
      </w:r>
    </w:p>
    <w:p w14:paraId="77FA17F3" w14:textId="77981E07" w:rsidR="000C7086" w:rsidRDefault="000C7086" w:rsidP="005F29D2">
      <w:pPr>
        <w:spacing w:after="0" w:line="360" w:lineRule="auto"/>
        <w:ind w:right="1985"/>
        <w:jc w:val="both"/>
        <w:rPr>
          <w:rFonts w:ascii="Arial" w:hAnsi="Arial" w:cs="Arial"/>
        </w:rPr>
      </w:pPr>
      <w:r w:rsidRPr="000C7086">
        <w:rPr>
          <w:rFonts w:ascii="Arial" w:hAnsi="Arial" w:cs="Arial"/>
        </w:rPr>
        <w:t>Die Holzimprägnierung [</w:t>
      </w:r>
      <w:proofErr w:type="spellStart"/>
      <w:r w:rsidRPr="000C7086">
        <w:rPr>
          <w:rFonts w:ascii="Arial" w:hAnsi="Arial" w:cs="Arial"/>
        </w:rPr>
        <w:t>eco</w:t>
      </w:r>
      <w:proofErr w:type="spellEnd"/>
      <w:r w:rsidRPr="000C7086">
        <w:rPr>
          <w:rFonts w:ascii="Arial" w:hAnsi="Arial" w:cs="Arial"/>
        </w:rPr>
        <w:t xml:space="preserve">] basiert auf einer modernen, wasserbasierten Formulierung, die </w:t>
      </w:r>
      <w:r w:rsidR="00E65C8C">
        <w:rPr>
          <w:rFonts w:ascii="Arial" w:hAnsi="Arial" w:cs="Arial"/>
        </w:rPr>
        <w:t xml:space="preserve">aufgrund des </w:t>
      </w:r>
      <w:r w:rsidR="008C74A4">
        <w:rPr>
          <w:rFonts w:ascii="Arial" w:hAnsi="Arial" w:cs="Arial"/>
        </w:rPr>
        <w:t xml:space="preserve">sehr guten </w:t>
      </w:r>
      <w:r w:rsidR="00E65C8C">
        <w:rPr>
          <w:rFonts w:ascii="Arial" w:hAnsi="Arial" w:cs="Arial"/>
        </w:rPr>
        <w:t xml:space="preserve">Feuchteschutzes </w:t>
      </w:r>
      <w:r w:rsidRPr="000C7086">
        <w:rPr>
          <w:rFonts w:ascii="Arial" w:hAnsi="Arial" w:cs="Arial"/>
        </w:rPr>
        <w:t>auf filmkonservierende und holzschützende Biozide verzichte</w:t>
      </w:r>
      <w:r w:rsidR="00EA76CF">
        <w:rPr>
          <w:rFonts w:ascii="Arial" w:hAnsi="Arial" w:cs="Arial"/>
        </w:rPr>
        <w:t>n kann</w:t>
      </w:r>
      <w:r w:rsidRPr="000C7086">
        <w:rPr>
          <w:rFonts w:ascii="Arial" w:hAnsi="Arial" w:cs="Arial"/>
        </w:rPr>
        <w:t xml:space="preserve">. </w:t>
      </w:r>
      <w:r w:rsidR="00C9711D">
        <w:rPr>
          <w:rFonts w:ascii="Arial" w:hAnsi="Arial" w:cs="Arial"/>
        </w:rPr>
        <w:t>Unterstützt durch die Minimierung des Quell- und Schwindverhaltens wird ein langlebiges Anstrichergebnis erzielt.</w:t>
      </w:r>
      <w:r w:rsidR="00550E47">
        <w:rPr>
          <w:rFonts w:ascii="Arial" w:hAnsi="Arial" w:cs="Arial"/>
        </w:rPr>
        <w:t xml:space="preserve"> </w:t>
      </w:r>
      <w:r w:rsidR="00690207">
        <w:rPr>
          <w:rFonts w:ascii="Arial" w:hAnsi="Arial" w:cs="Arial"/>
        </w:rPr>
        <w:t xml:space="preserve">Die </w:t>
      </w:r>
      <w:r w:rsidR="00C94DCB">
        <w:rPr>
          <w:rFonts w:ascii="Arial" w:hAnsi="Arial" w:cs="Arial"/>
        </w:rPr>
        <w:t>Produkt</w:t>
      </w:r>
      <w:r w:rsidR="00570E34">
        <w:rPr>
          <w:rFonts w:ascii="Arial" w:hAnsi="Arial" w:cs="Arial"/>
        </w:rPr>
        <w:t>e</w:t>
      </w:r>
      <w:r w:rsidR="00C94DCB">
        <w:rPr>
          <w:rFonts w:ascii="Arial" w:hAnsi="Arial" w:cs="Arial"/>
        </w:rPr>
        <w:t xml:space="preserve"> aus dem Sortiment Lasuren, Farben und andere Holzanstrich</w:t>
      </w:r>
      <w:r w:rsidR="00E5766B">
        <w:rPr>
          <w:rFonts w:ascii="Arial" w:hAnsi="Arial" w:cs="Arial"/>
        </w:rPr>
        <w:t>e</w:t>
      </w:r>
      <w:r w:rsidR="00C94DCB">
        <w:rPr>
          <w:rFonts w:ascii="Arial" w:hAnsi="Arial" w:cs="Arial"/>
        </w:rPr>
        <w:t xml:space="preserve"> sind mit der Holzimprägnierung [</w:t>
      </w:r>
      <w:proofErr w:type="spellStart"/>
      <w:r w:rsidR="00C94DCB">
        <w:rPr>
          <w:rFonts w:ascii="Arial" w:hAnsi="Arial" w:cs="Arial"/>
        </w:rPr>
        <w:t>eco</w:t>
      </w:r>
      <w:proofErr w:type="spellEnd"/>
      <w:r w:rsidR="00C94DCB">
        <w:rPr>
          <w:rFonts w:ascii="Arial" w:hAnsi="Arial" w:cs="Arial"/>
        </w:rPr>
        <w:t xml:space="preserve">] kompatibel und eignen sich hervorragend </w:t>
      </w:r>
      <w:r w:rsidR="000A4485">
        <w:rPr>
          <w:rFonts w:ascii="Arial" w:hAnsi="Arial" w:cs="Arial"/>
        </w:rPr>
        <w:t>für den Endanstrich.</w:t>
      </w:r>
      <w:r w:rsidR="00602210">
        <w:rPr>
          <w:rFonts w:ascii="Arial" w:hAnsi="Arial" w:cs="Arial"/>
        </w:rPr>
        <w:t xml:space="preserve"> </w:t>
      </w:r>
      <w:r w:rsidR="00DC6F49">
        <w:rPr>
          <w:rFonts w:ascii="Arial" w:hAnsi="Arial" w:cs="Arial"/>
        </w:rPr>
        <w:t xml:space="preserve">Nach der Nutzung können Holzbauteile, wie Fenster, dem Recyclingkreislauf wieder zugeführt werden. </w:t>
      </w:r>
      <w:r>
        <w:rPr>
          <w:rFonts w:ascii="Arial" w:hAnsi="Arial" w:cs="Arial"/>
        </w:rPr>
        <w:t xml:space="preserve"> </w:t>
      </w:r>
    </w:p>
    <w:p w14:paraId="5DFA9683" w14:textId="77777777" w:rsidR="005F29D2" w:rsidRDefault="005F29D2" w:rsidP="005F29D2">
      <w:pPr>
        <w:spacing w:after="0" w:line="240" w:lineRule="auto"/>
        <w:ind w:right="1985"/>
        <w:jc w:val="both"/>
        <w:rPr>
          <w:rFonts w:ascii="Arial" w:hAnsi="Arial" w:cs="Arial"/>
        </w:rPr>
      </w:pPr>
    </w:p>
    <w:p w14:paraId="46B8DCD6" w14:textId="04468FA6" w:rsidR="005F29D2" w:rsidRDefault="007A1CDD" w:rsidP="00D47769">
      <w:pPr>
        <w:spacing w:before="240" w:after="0" w:line="360" w:lineRule="auto"/>
        <w:ind w:right="198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Einfache und </w:t>
      </w:r>
      <w:r w:rsidR="00563F97">
        <w:rPr>
          <w:rFonts w:ascii="Arial" w:hAnsi="Arial" w:cs="Arial"/>
          <w:b/>
          <w:bCs/>
        </w:rPr>
        <w:t>zeitsparende</w:t>
      </w:r>
      <w:r w:rsidR="000C7086" w:rsidRPr="000C7086">
        <w:rPr>
          <w:rFonts w:ascii="Arial" w:hAnsi="Arial" w:cs="Arial"/>
          <w:b/>
          <w:bCs/>
        </w:rPr>
        <w:t xml:space="preserve"> Anwendung für zahlreiche Holzbauteile</w:t>
      </w:r>
    </w:p>
    <w:p w14:paraId="645C1611" w14:textId="3E2694BD" w:rsidR="000C7086" w:rsidRDefault="000C7086" w:rsidP="00D47769">
      <w:pPr>
        <w:spacing w:after="0" w:line="360" w:lineRule="auto"/>
        <w:ind w:right="1985"/>
        <w:jc w:val="both"/>
        <w:rPr>
          <w:rFonts w:ascii="Arial" w:hAnsi="Arial" w:cs="Arial"/>
        </w:rPr>
      </w:pPr>
      <w:r w:rsidRPr="000C7086">
        <w:rPr>
          <w:rFonts w:ascii="Arial" w:hAnsi="Arial" w:cs="Arial"/>
        </w:rPr>
        <w:t>Ob für Zäune, Fachwerk, Carports oder Spielplatzgeräte – die Holzimprägnierung [</w:t>
      </w:r>
      <w:proofErr w:type="spellStart"/>
      <w:r w:rsidRPr="000C7086">
        <w:rPr>
          <w:rFonts w:ascii="Arial" w:hAnsi="Arial" w:cs="Arial"/>
        </w:rPr>
        <w:t>eco</w:t>
      </w:r>
      <w:proofErr w:type="spellEnd"/>
      <w:r w:rsidRPr="000C7086">
        <w:rPr>
          <w:rFonts w:ascii="Arial" w:hAnsi="Arial" w:cs="Arial"/>
        </w:rPr>
        <w:t xml:space="preserve">] eignet sich optimal für nicht maßhaltige Holzbauteile </w:t>
      </w:r>
      <w:r w:rsidR="00E22AB1">
        <w:rPr>
          <w:rFonts w:ascii="Arial" w:hAnsi="Arial" w:cs="Arial"/>
        </w:rPr>
        <w:t xml:space="preserve">oder </w:t>
      </w:r>
      <w:r w:rsidRPr="000C7086">
        <w:rPr>
          <w:rFonts w:ascii="Arial" w:hAnsi="Arial" w:cs="Arial"/>
        </w:rPr>
        <w:t xml:space="preserve">begrenzt maßhaltige Bauteile wie Klappläden und Gartenhäuser. </w:t>
      </w:r>
      <w:r w:rsidR="00212A2D">
        <w:rPr>
          <w:rFonts w:ascii="Arial" w:hAnsi="Arial" w:cs="Arial"/>
        </w:rPr>
        <w:t>Auf m</w:t>
      </w:r>
      <w:r w:rsidR="001C1CA9">
        <w:rPr>
          <w:rFonts w:ascii="Arial" w:hAnsi="Arial" w:cs="Arial"/>
        </w:rPr>
        <w:t>aßhaltige</w:t>
      </w:r>
      <w:r w:rsidR="00212A2D">
        <w:rPr>
          <w:rFonts w:ascii="Arial" w:hAnsi="Arial" w:cs="Arial"/>
        </w:rPr>
        <w:t>n</w:t>
      </w:r>
      <w:r w:rsidR="001C1CA9">
        <w:rPr>
          <w:rFonts w:ascii="Arial" w:hAnsi="Arial" w:cs="Arial"/>
        </w:rPr>
        <w:t xml:space="preserve"> Holzbauteile</w:t>
      </w:r>
      <w:r w:rsidR="00212A2D">
        <w:rPr>
          <w:rFonts w:ascii="Arial" w:hAnsi="Arial" w:cs="Arial"/>
        </w:rPr>
        <w:t>n</w:t>
      </w:r>
      <w:r w:rsidR="001C1CA9">
        <w:rPr>
          <w:rFonts w:ascii="Arial" w:hAnsi="Arial" w:cs="Arial"/>
        </w:rPr>
        <w:t xml:space="preserve"> wie </w:t>
      </w:r>
      <w:r w:rsidRPr="000C7086">
        <w:rPr>
          <w:rFonts w:ascii="Arial" w:hAnsi="Arial" w:cs="Arial"/>
        </w:rPr>
        <w:t>Fenster</w:t>
      </w:r>
      <w:r w:rsidR="004D20AB">
        <w:rPr>
          <w:rFonts w:ascii="Arial" w:hAnsi="Arial" w:cs="Arial"/>
        </w:rPr>
        <w:t>n</w:t>
      </w:r>
      <w:r w:rsidRPr="000C7086">
        <w:rPr>
          <w:rFonts w:ascii="Arial" w:hAnsi="Arial" w:cs="Arial"/>
        </w:rPr>
        <w:t xml:space="preserve"> und Türen </w:t>
      </w:r>
      <w:r w:rsidR="00212A2D">
        <w:rPr>
          <w:rFonts w:ascii="Arial" w:hAnsi="Arial" w:cs="Arial"/>
        </w:rPr>
        <w:t xml:space="preserve">kann das Produkt als Grundierung eingesetzt werden. </w:t>
      </w:r>
      <w:r w:rsidR="00B348A5">
        <w:rPr>
          <w:rFonts w:ascii="Arial" w:hAnsi="Arial" w:cs="Arial"/>
        </w:rPr>
        <w:t xml:space="preserve">. </w:t>
      </w:r>
      <w:r w:rsidR="002C16D3">
        <w:rPr>
          <w:rFonts w:ascii="Arial" w:hAnsi="Arial" w:cs="Arial"/>
        </w:rPr>
        <w:t xml:space="preserve"> </w:t>
      </w:r>
      <w:r w:rsidR="00C56825">
        <w:rPr>
          <w:rFonts w:ascii="Arial" w:hAnsi="Arial" w:cs="Arial"/>
        </w:rPr>
        <w:t>Neben der klassischen Verarbeitung mit dem Pinsel oder einer Rolle lässt sich die Holzimprägnierung [</w:t>
      </w:r>
      <w:proofErr w:type="spellStart"/>
      <w:r w:rsidR="00C56825">
        <w:rPr>
          <w:rFonts w:ascii="Arial" w:hAnsi="Arial" w:cs="Arial"/>
        </w:rPr>
        <w:t>eco</w:t>
      </w:r>
      <w:proofErr w:type="spellEnd"/>
      <w:r w:rsidR="00C56825">
        <w:rPr>
          <w:rFonts w:ascii="Arial" w:hAnsi="Arial" w:cs="Arial"/>
        </w:rPr>
        <w:t xml:space="preserve">] auch mit einem Drucksprühgerät </w:t>
      </w:r>
      <w:r w:rsidR="00B348A5">
        <w:rPr>
          <w:rFonts w:ascii="Arial" w:hAnsi="Arial" w:cs="Arial"/>
        </w:rPr>
        <w:t>besonders einfach und zeitsparend verarbeiten</w:t>
      </w:r>
      <w:r w:rsidR="00C56825">
        <w:rPr>
          <w:rFonts w:ascii="Arial" w:hAnsi="Arial" w:cs="Arial"/>
        </w:rPr>
        <w:t xml:space="preserve">. </w:t>
      </w:r>
      <w:r w:rsidR="00D87DE9">
        <w:rPr>
          <w:rFonts w:ascii="Arial" w:hAnsi="Arial" w:cs="Arial"/>
        </w:rPr>
        <w:t xml:space="preserve">Ergänzende </w:t>
      </w:r>
      <w:r w:rsidR="00F13650">
        <w:rPr>
          <w:rFonts w:ascii="Arial" w:hAnsi="Arial" w:cs="Arial"/>
        </w:rPr>
        <w:t xml:space="preserve">Vorteile dieser </w:t>
      </w:r>
      <w:r w:rsidR="00E418C1">
        <w:rPr>
          <w:rFonts w:ascii="Arial" w:hAnsi="Arial" w:cs="Arial"/>
        </w:rPr>
        <w:t>Applikationsweise</w:t>
      </w:r>
      <w:r w:rsidR="00D87DE9">
        <w:rPr>
          <w:rFonts w:ascii="Arial" w:hAnsi="Arial" w:cs="Arial"/>
        </w:rPr>
        <w:t xml:space="preserve"> sind</w:t>
      </w:r>
      <w:r w:rsidR="00F13650">
        <w:rPr>
          <w:rFonts w:ascii="Arial" w:hAnsi="Arial" w:cs="Arial"/>
        </w:rPr>
        <w:t xml:space="preserve"> </w:t>
      </w:r>
      <w:r w:rsidR="00D87DE9">
        <w:rPr>
          <w:rFonts w:ascii="Arial" w:hAnsi="Arial" w:cs="Arial"/>
        </w:rPr>
        <w:t>die</w:t>
      </w:r>
      <w:r w:rsidR="00F13650">
        <w:rPr>
          <w:rFonts w:ascii="Arial" w:hAnsi="Arial" w:cs="Arial"/>
        </w:rPr>
        <w:t xml:space="preserve"> ergonomische Verarbeitbarkeit und ein gleichmäßiges Sprühbild bei sehr guter Abdeckung. </w:t>
      </w:r>
    </w:p>
    <w:p w14:paraId="6CFE2BFB" w14:textId="5D9DA5A3" w:rsidR="000C7086" w:rsidRPr="000C7086" w:rsidRDefault="000C7086" w:rsidP="00D47769">
      <w:pPr>
        <w:spacing w:after="0" w:line="360" w:lineRule="auto"/>
        <w:ind w:right="1985"/>
        <w:jc w:val="both"/>
        <w:rPr>
          <w:rFonts w:ascii="Arial" w:hAnsi="Arial" w:cs="Arial"/>
        </w:rPr>
      </w:pPr>
      <w:r w:rsidRPr="000C7086">
        <w:rPr>
          <w:rFonts w:ascii="Arial" w:hAnsi="Arial" w:cs="Arial"/>
        </w:rPr>
        <w:t>Mit der Holzimprägnierung [</w:t>
      </w:r>
      <w:proofErr w:type="spellStart"/>
      <w:r w:rsidRPr="000C7086">
        <w:rPr>
          <w:rFonts w:ascii="Arial" w:hAnsi="Arial" w:cs="Arial"/>
        </w:rPr>
        <w:t>eco</w:t>
      </w:r>
      <w:proofErr w:type="spellEnd"/>
      <w:r w:rsidRPr="000C7086">
        <w:rPr>
          <w:rFonts w:ascii="Arial" w:hAnsi="Arial" w:cs="Arial"/>
        </w:rPr>
        <w:t xml:space="preserve">] setzt Remmers auf ein Produkt, das sowohl funktionale als auch ökologische Anforderungen vereint und damit </w:t>
      </w:r>
      <w:r w:rsidR="00456A4A">
        <w:rPr>
          <w:rFonts w:ascii="Arial" w:hAnsi="Arial" w:cs="Arial"/>
        </w:rPr>
        <w:t>ohne Kompromisse</w:t>
      </w:r>
      <w:r w:rsidR="00456A4A" w:rsidRPr="000C7086">
        <w:rPr>
          <w:rFonts w:ascii="Arial" w:hAnsi="Arial" w:cs="Arial"/>
        </w:rPr>
        <w:t xml:space="preserve"> </w:t>
      </w:r>
      <w:r w:rsidRPr="000C7086">
        <w:rPr>
          <w:rFonts w:ascii="Arial" w:hAnsi="Arial" w:cs="Arial"/>
        </w:rPr>
        <w:t>zu einer nachhaltigen Holzpflege beiträgt.</w:t>
      </w:r>
    </w:p>
    <w:p w14:paraId="2039C305" w14:textId="4BA94635" w:rsidR="00AE34A5" w:rsidRDefault="000C7086" w:rsidP="00D47769">
      <w:pPr>
        <w:spacing w:before="120" w:after="0" w:line="360" w:lineRule="auto"/>
        <w:ind w:right="1984"/>
        <w:jc w:val="both"/>
        <w:rPr>
          <w:rFonts w:ascii="Arial" w:hAnsi="Arial" w:cs="Arial"/>
        </w:rPr>
      </w:pPr>
      <w:r w:rsidRPr="000C7086">
        <w:rPr>
          <w:rFonts w:ascii="Arial" w:hAnsi="Arial" w:cs="Arial"/>
        </w:rPr>
        <w:lastRenderedPageBreak/>
        <w:t xml:space="preserve">Weitere Informationen unter </w:t>
      </w:r>
      <w:hyperlink r:id="rId5" w:tgtFrame="_new" w:history="1">
        <w:r w:rsidRPr="000C7086">
          <w:rPr>
            <w:rStyle w:val="Hyperlink"/>
            <w:rFonts w:ascii="Arial" w:hAnsi="Arial" w:cs="Arial"/>
            <w:u w:val="none"/>
          </w:rPr>
          <w:t>www.remmers.com</w:t>
        </w:r>
      </w:hyperlink>
      <w:r w:rsidR="00D47769">
        <w:rPr>
          <w:rFonts w:ascii="Arial" w:hAnsi="Arial" w:cs="Arial"/>
        </w:rPr>
        <w:t>.</w:t>
      </w:r>
      <w:r w:rsidRPr="000C7086">
        <w:rPr>
          <w:rFonts w:ascii="Arial" w:hAnsi="Arial" w:cs="Arial"/>
        </w:rPr>
        <w:t xml:space="preserve"> </w:t>
      </w:r>
    </w:p>
    <w:p w14:paraId="26455B46" w14:textId="77777777" w:rsidR="00D47769" w:rsidRDefault="00D47769" w:rsidP="00D47769">
      <w:pPr>
        <w:spacing w:before="120" w:after="0" w:line="360" w:lineRule="auto"/>
        <w:ind w:right="1984"/>
        <w:jc w:val="both"/>
        <w:rPr>
          <w:rFonts w:ascii="Arial" w:hAnsi="Arial" w:cs="Arial"/>
        </w:rPr>
      </w:pPr>
    </w:p>
    <w:p w14:paraId="1A35BC1C" w14:textId="77777777" w:rsidR="00D47769" w:rsidRPr="007B0C19" w:rsidRDefault="00D47769" w:rsidP="00D47769">
      <w:pPr>
        <w:spacing w:after="0" w:line="360" w:lineRule="auto"/>
        <w:jc w:val="both"/>
        <w:rPr>
          <w:i/>
          <w:iCs/>
        </w:rPr>
      </w:pPr>
      <w:r>
        <w:rPr>
          <w:i/>
          <w:iCs/>
        </w:rPr>
        <w:t>2.956</w:t>
      </w:r>
      <w:r w:rsidRPr="007B0C19">
        <w:rPr>
          <w:i/>
          <w:iCs/>
        </w:rPr>
        <w:t xml:space="preserve"> Zeichen (inkl. Leerzeichen)</w:t>
      </w:r>
    </w:p>
    <w:p w14:paraId="1A7E504C" w14:textId="77777777" w:rsidR="00D47769" w:rsidRPr="007B0C19" w:rsidRDefault="00D47769" w:rsidP="00D47769">
      <w:pPr>
        <w:spacing w:after="0" w:line="360" w:lineRule="auto"/>
        <w:jc w:val="both"/>
        <w:rPr>
          <w:i/>
          <w:iCs/>
        </w:rPr>
      </w:pPr>
      <w:r w:rsidRPr="007B0C19">
        <w:rPr>
          <w:i/>
          <w:iCs/>
        </w:rPr>
        <w:t xml:space="preserve">Löningen, den </w:t>
      </w:r>
      <w:r>
        <w:rPr>
          <w:i/>
          <w:iCs/>
        </w:rPr>
        <w:t>01. August 2024</w:t>
      </w:r>
    </w:p>
    <w:p w14:paraId="7ADB2A14" w14:textId="77777777" w:rsidR="00D47769" w:rsidRDefault="00D47769" w:rsidP="00D47769">
      <w:pPr>
        <w:spacing w:after="0" w:line="360" w:lineRule="auto"/>
        <w:jc w:val="both"/>
        <w:rPr>
          <w:i/>
          <w:iCs/>
        </w:rPr>
      </w:pPr>
      <w:r w:rsidRPr="007B0C19">
        <w:rPr>
          <w:i/>
          <w:iCs/>
        </w:rPr>
        <w:t>Kontakt für Redaktionen: Christian Behrens, Tel. 0 54 32/83 85</w:t>
      </w:r>
    </w:p>
    <w:p w14:paraId="1286C5C1" w14:textId="77777777" w:rsidR="00670019" w:rsidRDefault="00670019" w:rsidP="00D47769">
      <w:pPr>
        <w:spacing w:after="0" w:line="360" w:lineRule="auto"/>
        <w:jc w:val="both"/>
        <w:rPr>
          <w:i/>
          <w:iCs/>
        </w:rPr>
      </w:pPr>
    </w:p>
    <w:p w14:paraId="3FD8C8BE" w14:textId="77777777" w:rsidR="007F503D" w:rsidRDefault="007F503D" w:rsidP="00D47769">
      <w:pPr>
        <w:spacing w:after="0" w:line="360" w:lineRule="auto"/>
        <w:jc w:val="both"/>
        <w:rPr>
          <w:i/>
          <w:iCs/>
        </w:rPr>
      </w:pPr>
    </w:p>
    <w:p w14:paraId="7D4B83B5" w14:textId="77777777" w:rsidR="007F503D" w:rsidRDefault="007F503D" w:rsidP="00D47769">
      <w:pPr>
        <w:spacing w:after="0" w:line="360" w:lineRule="auto"/>
        <w:jc w:val="both"/>
        <w:rPr>
          <w:i/>
          <w:iCs/>
        </w:rPr>
      </w:pPr>
    </w:p>
    <w:p w14:paraId="4A87E4F1" w14:textId="77777777" w:rsidR="007F503D" w:rsidRDefault="007F503D" w:rsidP="00D47769">
      <w:pPr>
        <w:spacing w:after="0" w:line="360" w:lineRule="auto"/>
        <w:jc w:val="both"/>
        <w:rPr>
          <w:i/>
          <w:iCs/>
        </w:rPr>
      </w:pPr>
    </w:p>
    <w:p w14:paraId="5F152B4A" w14:textId="77777777" w:rsidR="008C74FA" w:rsidRDefault="008C74FA" w:rsidP="00D47769">
      <w:pPr>
        <w:spacing w:after="0" w:line="360" w:lineRule="auto"/>
        <w:jc w:val="both"/>
        <w:rPr>
          <w:i/>
          <w:iCs/>
        </w:rPr>
      </w:pPr>
    </w:p>
    <w:p w14:paraId="619E526C" w14:textId="77777777" w:rsidR="008C74FA" w:rsidRDefault="008C74FA" w:rsidP="00D47769">
      <w:pPr>
        <w:spacing w:after="0" w:line="360" w:lineRule="auto"/>
        <w:jc w:val="both"/>
        <w:rPr>
          <w:i/>
          <w:iCs/>
        </w:rPr>
      </w:pPr>
    </w:p>
    <w:p w14:paraId="02216ECA" w14:textId="77777777" w:rsidR="008C74FA" w:rsidRDefault="008C74FA" w:rsidP="00D47769">
      <w:pPr>
        <w:spacing w:after="0" w:line="360" w:lineRule="auto"/>
        <w:jc w:val="both"/>
        <w:rPr>
          <w:i/>
          <w:iCs/>
        </w:rPr>
      </w:pPr>
    </w:p>
    <w:p w14:paraId="764BBA91" w14:textId="77777777" w:rsidR="00C44C76" w:rsidRPr="000B0FD3" w:rsidRDefault="00C44C76" w:rsidP="00C44C76">
      <w:pPr>
        <w:spacing w:after="0" w:line="240" w:lineRule="auto"/>
        <w:jc w:val="both"/>
        <w:rPr>
          <w:rFonts w:ascii="Arial" w:hAnsi="Arial" w:cs="Arial"/>
          <w:u w:val="single"/>
        </w:rPr>
      </w:pPr>
      <w:r w:rsidRPr="000B0FD3">
        <w:rPr>
          <w:rFonts w:ascii="Arial" w:hAnsi="Arial" w:cs="Arial"/>
          <w:u w:val="single"/>
        </w:rPr>
        <w:t>Bildunterschriften</w:t>
      </w:r>
    </w:p>
    <w:p w14:paraId="524131FA" w14:textId="77777777" w:rsidR="00C44C76" w:rsidRDefault="00C44C76" w:rsidP="00C44C7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A2733D7" w14:textId="77777777" w:rsidR="00C44C76" w:rsidRDefault="00C44C76" w:rsidP="00C44C7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CFC87C9" w14:textId="04F65E57" w:rsidR="00C44C76" w:rsidRPr="00E04E1F" w:rsidRDefault="00586B00" w:rsidP="00C44C76">
      <w:pPr>
        <w:autoSpaceDE w:val="0"/>
        <w:spacing w:after="0"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1</w:t>
      </w:r>
      <w:r w:rsidR="00AF015C">
        <w:rPr>
          <w:rFonts w:ascii="Arial" w:hAnsi="Arial" w:cs="Arial"/>
          <w:noProof/>
        </w:rPr>
        <w:t>5</w:t>
      </w:r>
      <w:r w:rsidR="0013125F">
        <w:rPr>
          <w:rFonts w:ascii="Arial" w:hAnsi="Arial" w:cs="Arial"/>
          <w:noProof/>
        </w:rPr>
        <w:t>50</w:t>
      </w:r>
      <w:r w:rsidR="00FA12D7">
        <w:rPr>
          <w:rFonts w:ascii="Arial" w:hAnsi="Arial" w:cs="Arial"/>
          <w:noProof/>
        </w:rPr>
        <w:t xml:space="preserve"> </w:t>
      </w:r>
      <w:r w:rsidR="00C44C76" w:rsidRPr="00E04E1F">
        <w:rPr>
          <w:rFonts w:ascii="Arial" w:hAnsi="Arial" w:cs="Arial"/>
          <w:noProof/>
        </w:rPr>
        <w:t xml:space="preserve">– </w:t>
      </w:r>
      <w:r w:rsidR="00C44C76">
        <w:rPr>
          <w:rFonts w:ascii="Arial" w:hAnsi="Arial" w:cs="Arial"/>
          <w:noProof/>
        </w:rPr>
        <w:t>1 Holzimprägnierung [eco] Spritzanwendung</w:t>
      </w:r>
    </w:p>
    <w:p w14:paraId="1D074244" w14:textId="77777777" w:rsidR="00C07291" w:rsidRPr="00541716" w:rsidRDefault="00C07291" w:rsidP="00CF6E61">
      <w:pPr>
        <w:autoSpaceDE w:val="0"/>
        <w:spacing w:after="0" w:line="360" w:lineRule="auto"/>
        <w:ind w:right="1984"/>
        <w:jc w:val="both"/>
        <w:rPr>
          <w:rFonts w:ascii="Arial" w:hAnsi="Arial" w:cs="Arial"/>
          <w:noProof/>
        </w:rPr>
      </w:pPr>
      <w:r w:rsidRPr="00541716">
        <w:rPr>
          <w:rFonts w:ascii="Arial" w:hAnsi="Arial" w:cs="Arial"/>
          <w:noProof/>
        </w:rPr>
        <w:drawing>
          <wp:inline distT="0" distB="0" distL="0" distR="0" wp14:anchorId="40862FE5" wp14:editId="76E83F60">
            <wp:extent cx="2019300" cy="2851699"/>
            <wp:effectExtent l="0" t="0" r="0" b="6350"/>
            <wp:docPr id="1580339287" name="Grafik 1" descr="Ein Bild, das hölzern, Planke, Holz, Hart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39287" name="Grafik 1" descr="Ein Bild, das hölzern, Planke, Holz, Hartholz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2879" cy="28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841B" w14:textId="49F0C065" w:rsidR="00D47769" w:rsidRDefault="00C07291" w:rsidP="00670019">
      <w:pPr>
        <w:autoSpaceDE w:val="0"/>
        <w:spacing w:after="0" w:line="360" w:lineRule="auto"/>
        <w:ind w:right="1984"/>
        <w:jc w:val="both"/>
        <w:rPr>
          <w:rFonts w:ascii="Arial" w:hAnsi="Arial" w:cs="Arial"/>
          <w:noProof/>
        </w:rPr>
      </w:pPr>
      <w:r w:rsidRPr="00746944">
        <w:rPr>
          <w:rFonts w:ascii="Arial" w:hAnsi="Arial" w:cs="Arial"/>
          <w:noProof/>
        </w:rPr>
        <w:t>Die neue Remmers Holzimprägnierung [eco] kann flexibel verarbeitet werden</w:t>
      </w:r>
      <w:r>
        <w:rPr>
          <w:rFonts w:ascii="Arial" w:hAnsi="Arial" w:cs="Arial"/>
          <w:noProof/>
        </w:rPr>
        <w:t xml:space="preserve"> –</w:t>
      </w:r>
      <w:r w:rsidRPr="00746944">
        <w:rPr>
          <w:rFonts w:ascii="Arial" w:hAnsi="Arial" w:cs="Arial"/>
          <w:noProof/>
        </w:rPr>
        <w:t xml:space="preserve"> mit dem Pinsel, der Rolle oder besonders zeitsparend mit einem Drucksprühgerät.</w:t>
      </w:r>
    </w:p>
    <w:p w14:paraId="26FEE4A4" w14:textId="0081DD66" w:rsidR="00670019" w:rsidRPr="00670019" w:rsidRDefault="00670019" w:rsidP="00670019">
      <w:pPr>
        <w:autoSpaceDE w:val="0"/>
        <w:spacing w:after="0" w:line="360" w:lineRule="auto"/>
        <w:ind w:right="1984"/>
        <w:jc w:val="both"/>
        <w:rPr>
          <w:i/>
          <w:iCs/>
        </w:rPr>
      </w:pPr>
      <w:r w:rsidRPr="00670019">
        <w:rPr>
          <w:rFonts w:ascii="Arial" w:hAnsi="Arial" w:cs="Arial"/>
          <w:i/>
          <w:iCs/>
          <w:noProof/>
        </w:rPr>
        <w:t>Bildquelle: Remmers</w:t>
      </w:r>
    </w:p>
    <w:p w14:paraId="23164250" w14:textId="77777777" w:rsidR="00AE34A5" w:rsidRDefault="00AE34A5"/>
    <w:sectPr w:rsidR="00AE34A5" w:rsidSect="008C74FA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0706A"/>
    <w:multiLevelType w:val="multilevel"/>
    <w:tmpl w:val="DDE4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205122"/>
    <w:multiLevelType w:val="multilevel"/>
    <w:tmpl w:val="AAE4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777BB8"/>
    <w:multiLevelType w:val="multilevel"/>
    <w:tmpl w:val="22A4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7380071">
    <w:abstractNumId w:val="1"/>
  </w:num>
  <w:num w:numId="2" w16cid:durableId="1220165769">
    <w:abstractNumId w:val="0"/>
  </w:num>
  <w:num w:numId="3" w16cid:durableId="1783841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DE7"/>
    <w:rsid w:val="000026AD"/>
    <w:rsid w:val="00017F10"/>
    <w:rsid w:val="00034B35"/>
    <w:rsid w:val="00044347"/>
    <w:rsid w:val="0004552A"/>
    <w:rsid w:val="000478B2"/>
    <w:rsid w:val="00054D44"/>
    <w:rsid w:val="00065E54"/>
    <w:rsid w:val="00085ADB"/>
    <w:rsid w:val="000A4485"/>
    <w:rsid w:val="000C7086"/>
    <w:rsid w:val="000E1BEC"/>
    <w:rsid w:val="000E27A9"/>
    <w:rsid w:val="000F0B2E"/>
    <w:rsid w:val="000F32ED"/>
    <w:rsid w:val="00115CF8"/>
    <w:rsid w:val="0013125F"/>
    <w:rsid w:val="00150118"/>
    <w:rsid w:val="00177BD3"/>
    <w:rsid w:val="001C1CA9"/>
    <w:rsid w:val="001D1E9D"/>
    <w:rsid w:val="001F2572"/>
    <w:rsid w:val="00212A2D"/>
    <w:rsid w:val="002206D0"/>
    <w:rsid w:val="002531C5"/>
    <w:rsid w:val="00262429"/>
    <w:rsid w:val="00266636"/>
    <w:rsid w:val="00296F29"/>
    <w:rsid w:val="002A0A33"/>
    <w:rsid w:val="002C16D3"/>
    <w:rsid w:val="002F06CC"/>
    <w:rsid w:val="003241A1"/>
    <w:rsid w:val="00334915"/>
    <w:rsid w:val="00336F02"/>
    <w:rsid w:val="0034229E"/>
    <w:rsid w:val="00397F72"/>
    <w:rsid w:val="003F123D"/>
    <w:rsid w:val="0041517F"/>
    <w:rsid w:val="00456A4A"/>
    <w:rsid w:val="004A178E"/>
    <w:rsid w:val="004C452E"/>
    <w:rsid w:val="004C7253"/>
    <w:rsid w:val="004D20AB"/>
    <w:rsid w:val="004D33AB"/>
    <w:rsid w:val="005136AF"/>
    <w:rsid w:val="00532E9D"/>
    <w:rsid w:val="0054404E"/>
    <w:rsid w:val="00550E47"/>
    <w:rsid w:val="00563F97"/>
    <w:rsid w:val="00570E34"/>
    <w:rsid w:val="00571655"/>
    <w:rsid w:val="00581FD1"/>
    <w:rsid w:val="00586B00"/>
    <w:rsid w:val="00594819"/>
    <w:rsid w:val="005C1A01"/>
    <w:rsid w:val="005D305A"/>
    <w:rsid w:val="005E30AB"/>
    <w:rsid w:val="005E5BA7"/>
    <w:rsid w:val="005F20DE"/>
    <w:rsid w:val="005F23D0"/>
    <w:rsid w:val="005F29D2"/>
    <w:rsid w:val="00602210"/>
    <w:rsid w:val="00603CC8"/>
    <w:rsid w:val="00606EA6"/>
    <w:rsid w:val="00642799"/>
    <w:rsid w:val="006676D3"/>
    <w:rsid w:val="00670019"/>
    <w:rsid w:val="006808B8"/>
    <w:rsid w:val="00690207"/>
    <w:rsid w:val="006B551A"/>
    <w:rsid w:val="006C44C0"/>
    <w:rsid w:val="00730453"/>
    <w:rsid w:val="00730EE3"/>
    <w:rsid w:val="00745BDE"/>
    <w:rsid w:val="00747492"/>
    <w:rsid w:val="00752F9E"/>
    <w:rsid w:val="00755E61"/>
    <w:rsid w:val="00766A15"/>
    <w:rsid w:val="00772670"/>
    <w:rsid w:val="007A1CDD"/>
    <w:rsid w:val="007A26FE"/>
    <w:rsid w:val="007F44BA"/>
    <w:rsid w:val="007F503D"/>
    <w:rsid w:val="00822DBE"/>
    <w:rsid w:val="00847730"/>
    <w:rsid w:val="00874430"/>
    <w:rsid w:val="008765CA"/>
    <w:rsid w:val="00880FC4"/>
    <w:rsid w:val="008C74A4"/>
    <w:rsid w:val="008C74FA"/>
    <w:rsid w:val="008C75B9"/>
    <w:rsid w:val="009153C4"/>
    <w:rsid w:val="009401B2"/>
    <w:rsid w:val="00954B07"/>
    <w:rsid w:val="0096115A"/>
    <w:rsid w:val="00984E8C"/>
    <w:rsid w:val="009D2BFB"/>
    <w:rsid w:val="00A12725"/>
    <w:rsid w:val="00A27CEB"/>
    <w:rsid w:val="00A53F87"/>
    <w:rsid w:val="00A87024"/>
    <w:rsid w:val="00AC24BE"/>
    <w:rsid w:val="00AE34A5"/>
    <w:rsid w:val="00AF015C"/>
    <w:rsid w:val="00B23D73"/>
    <w:rsid w:val="00B348A5"/>
    <w:rsid w:val="00B51EE8"/>
    <w:rsid w:val="00B67A0B"/>
    <w:rsid w:val="00B91133"/>
    <w:rsid w:val="00BB1E4E"/>
    <w:rsid w:val="00BD5A99"/>
    <w:rsid w:val="00C07291"/>
    <w:rsid w:val="00C44C76"/>
    <w:rsid w:val="00C47BBA"/>
    <w:rsid w:val="00C56825"/>
    <w:rsid w:val="00C60E3B"/>
    <w:rsid w:val="00C71187"/>
    <w:rsid w:val="00C859ED"/>
    <w:rsid w:val="00C93B10"/>
    <w:rsid w:val="00C94DCB"/>
    <w:rsid w:val="00C9711D"/>
    <w:rsid w:val="00CC471A"/>
    <w:rsid w:val="00CD5C74"/>
    <w:rsid w:val="00CD5E11"/>
    <w:rsid w:val="00CF340B"/>
    <w:rsid w:val="00CF6E61"/>
    <w:rsid w:val="00D21133"/>
    <w:rsid w:val="00D31D01"/>
    <w:rsid w:val="00D40FE9"/>
    <w:rsid w:val="00D47769"/>
    <w:rsid w:val="00D747A0"/>
    <w:rsid w:val="00D87DE9"/>
    <w:rsid w:val="00DB215F"/>
    <w:rsid w:val="00DC6F49"/>
    <w:rsid w:val="00E22AB1"/>
    <w:rsid w:val="00E25761"/>
    <w:rsid w:val="00E30A17"/>
    <w:rsid w:val="00E418C1"/>
    <w:rsid w:val="00E5766B"/>
    <w:rsid w:val="00E63357"/>
    <w:rsid w:val="00E65C8C"/>
    <w:rsid w:val="00E753FF"/>
    <w:rsid w:val="00E832F3"/>
    <w:rsid w:val="00EA76CF"/>
    <w:rsid w:val="00ED06F1"/>
    <w:rsid w:val="00EE3B64"/>
    <w:rsid w:val="00F13650"/>
    <w:rsid w:val="00F15458"/>
    <w:rsid w:val="00F34B0D"/>
    <w:rsid w:val="00F54B30"/>
    <w:rsid w:val="00F97DAF"/>
    <w:rsid w:val="00FA0710"/>
    <w:rsid w:val="00FA12D7"/>
    <w:rsid w:val="00FC4F90"/>
    <w:rsid w:val="00FD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CDD8"/>
  <w15:chartTrackingRefBased/>
  <w15:docId w15:val="{CE788532-945F-45A6-AC3A-ECA18EC4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D3D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D3D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D3D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D3D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D3D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D3D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D3D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D3D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D3D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D3D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D3D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D3D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D3D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D3D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D3D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D3D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D3D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D3D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D3D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D3D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D3D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D3D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D3D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D3DE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D3DE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D3DE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D3D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D3D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D3DE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0C708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708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3F12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716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9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remmers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Remmers Gruppe AG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Thole</dc:creator>
  <cp:keywords/>
  <dc:description/>
  <cp:lastModifiedBy>Behrens, Christian</cp:lastModifiedBy>
  <cp:revision>11</cp:revision>
  <cp:lastPrinted>2024-12-17T13:26:00Z</cp:lastPrinted>
  <dcterms:created xsi:type="dcterms:W3CDTF">2025-01-29T10:00:00Z</dcterms:created>
  <dcterms:modified xsi:type="dcterms:W3CDTF">2025-05-12T13:09:00Z</dcterms:modified>
</cp:coreProperties>
</file>